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BFB6E">
      <w:pPr>
        <w:rPr>
          <w:rFonts w:hint="eastAsia"/>
        </w:rPr>
      </w:pPr>
      <w:r>
        <w:rPr>
          <w:rFonts w:hint="eastAsia"/>
        </w:rPr>
        <w:t>烦请通知一下你们学院，前几天发布的《关于做好2025年校级教学改革研究课题申报立项工作的通知》，增加一个补充通知：</w:t>
      </w:r>
    </w:p>
    <w:p w14:paraId="341B6594">
      <w:pPr>
        <w:rPr>
          <w:rFonts w:hint="eastAsia"/>
        </w:rPr>
      </w:pPr>
      <w:r>
        <w:rPr>
          <w:rFonts w:hint="eastAsia"/>
        </w:rPr>
        <w:t>1、在原定7月7日交纸质稿的基础上，申报老师需在学校“质量工程评审平台”上进行填报，截止时间也是7月7日。</w:t>
      </w:r>
    </w:p>
    <w:p w14:paraId="225D7137">
      <w:pPr>
        <w:rPr>
          <w:rFonts w:hint="eastAsia" w:eastAsiaTheme="minorEastAsia"/>
          <w:lang w:eastAsia="zh-CN"/>
        </w:rPr>
      </w:pPr>
      <w:r>
        <w:rPr>
          <w:rFonts w:hint="eastAsia"/>
        </w:rPr>
        <w:t>2、“质量工程评审平台”的位置，在学校网络教学平台的顶端导航栏上。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3422650"/>
            <wp:effectExtent l="0" t="0" r="11430" b="6350"/>
            <wp:docPr id="1" name="图片 1" descr="74212cbf6cc9ada7ce65843eb9799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212cbf6cc9ada7ce65843eb9799d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2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70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2025-06-16T03:02:39Z</dcterms:created>
  <dc:creator>jujianglin</dc:creator>
  <cp:lastModifiedBy>林</cp:lastModifiedBy>
  <dcterms:modified xsi:type="dcterms:W3CDTF">2025-06-16T03:02:51Z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eyJoZGlkIjoiN2ZkODIzOGIwNTEzNDFmNzhkZTczNWQ5Mjc1OWJkOWYiLCJ1c2VySWQiOiIzMTM0OTU5NjMifQ==</vt:lpwstr>
  </property>
  <property fmtid="{D5CDD505-2E9C-101B-9397-08002B2CF9AE}" pid="4" name="ICV">
    <vt:lpwstr>05BA92E6F9984D30824E28A9B6E70EA3_12</vt:lpwstr>
  </property>
</Properties>
</file>